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A2B4A"/>
          <w:sz w:val="34"/>
          <w:szCs w:val="34"/>
        </w:rPr>
        <w:t xml:space="preserve">Анкета кандидата в партнёры сети «</w:t>
      </w:r>
      <w:r>
        <w:rPr>
          <w:rFonts w:ascii="Arial" w:cs="Arial" w:eastAsia="Arial" w:hAnsi="Arial"/>
          <w:b/>
          <w:bCs/>
          <w:color w:val="7A8499"/>
          <w:sz w:val="34"/>
          <w:szCs w:val="34"/>
        </w:rPr>
        <w:t xml:space="preserve">__________</w:t>
      </w:r>
      <w:r>
        <w:rPr>
          <w:rFonts w:ascii="Arial" w:cs="Arial" w:eastAsia="Arial" w:hAnsi="Arial"/>
          <w:b/>
          <w:bCs/>
          <w:color w:val="1A2B4A"/>
          <w:sz w:val="34"/>
          <w:szCs w:val="34"/>
        </w:rPr>
        <w:t xml:space="preserve">»</w:t>
      </w:r>
    </w:p>
    <w:p>
      <w:pPr>
        <w:spacing w:after="160" w:before="0"/>
      </w:pPr>
      <w:r>
        <w:rPr>
          <w:rFonts w:ascii="Arial" w:cs="Arial" w:eastAsia="Arial" w:hAnsi="Arial"/>
          <w:color w:val="4A5A78"/>
          <w:sz w:val="21"/>
          <w:szCs w:val="21"/>
        </w:rPr>
        <w:t xml:space="preserve">Анкета помогает нам понять, подходит ли формат именно вам, и подготовить разговор. Здесь нет правильных ответов — честные ответы экономят время обеим сторонам. Заполнение занимает 15–20 минут.</w:t>
      </w:r>
    </w:p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1. Контакты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6038"/>
      </w:tblGrid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Город проживания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Дата заполнения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2. Город и помещение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6038"/>
      </w:tblGrid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В каком городе хотите открыться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Район или адрес, если есть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Есть ли помещение?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есть своё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есть на примете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ищу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нужна помощь сети</w:t>
      </w:r>
    </w:p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3. Капитал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Какую сумму готовы вложить в запуск, включая оборотные средства?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до 1 млн ₽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1–3 млн ₽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3–5 млн ₽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больше 5 млн ₽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Источник денег (можно несколько)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свои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кредит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партнёр или инвестор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продажа имущества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господдержка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Есть ли у вас резерв на жизнь на 6–12 месяцев отдельно от инвестиций?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да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частично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нет</w:t>
      </w:r>
    </w:p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4. Время и роль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Кто будет управлять точкой?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я сам(а)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наёмный управляющий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член семьи или партнёр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6038"/>
      </w:tblGrid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Сколько часов в неделю готовы уделять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Другая работа или бизнес сейчас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5. Опыт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6038"/>
      </w:tblGrid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Управляли ли людьми (сколько человек, сколько лет)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Был ли свой бизнес (какой, чем закончился)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Опыт в этой отрасли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6. Мотивация и ожидания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Почему вы выбрали наш формат и что вам в нём интересно?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60" w:hRule="atLeast"/>
        </w:trPr>
        <w:tc>
          <w:tcPr>
            <w:tcW w:type="dxa" w:w="9638"/>
            <w:tcBorders>
              <w:top w:val="single" w:color="C3CAD6" w:sz="4"/>
              <w:left w:val="single" w:color="C3CAD6" w:sz="4"/>
              <w:bottom w:val="single" w:color="C3CAD6" w:sz="4"/>
              <w:right w:val="single" w:color="C3CAD6" w:sz="4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Чего вы ждёте через год работы: доход, роль, число точек?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60" w:hRule="atLeast"/>
        </w:trPr>
        <w:tc>
          <w:tcPr>
            <w:tcW w:type="dxa" w:w="9638"/>
            <w:tcBorders>
              <w:top w:val="single" w:color="C3CAD6" w:sz="4"/>
              <w:left w:val="single" w:color="C3CAD6" w:sz="4"/>
              <w:bottom w:val="single" w:color="C3CAD6" w:sz="4"/>
              <w:right w:val="single" w:color="C3CAD6" w:sz="4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Что будете делать, если первые три месяца точка будет в минусе?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60" w:hRule="atLeast"/>
        </w:trPr>
        <w:tc>
          <w:tcPr>
            <w:tcW w:type="dxa" w:w="9638"/>
            <w:tcBorders>
              <w:top w:val="single" w:color="C3CAD6" w:sz="4"/>
              <w:left w:val="single" w:color="C3CAD6" w:sz="4"/>
              <w:bottom w:val="single" w:color="C3CAD6" w:sz="4"/>
              <w:right w:val="single" w:color="C3CAD6" w:sz="4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Сколько точек планируете?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одну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2–3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больше 3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Когда готовы открыться?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в течение 3 месяцев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3–6 месяцев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позже 6 месяцев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пока изучаю</w:t>
      </w:r>
    </w:p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7. Как вы нас нашли и что хотите спросить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Откуда узнали о сети</w:t>
      </w:r>
    </w:p>
    <w:p>
      <w:pPr>
        <w:spacing w:after="80"/>
      </w:pPr>
      <w:r>
        <w:rPr>
          <w:rFonts w:ascii="Arial" w:cs="Arial" w:eastAsia="Arial" w:hAnsi="Arial"/>
          <w:color w:val="1A2B4A"/>
          <w:sz w:val="22"/>
          <w:szCs w:val="22"/>
        </w:rPr>
        <w:t xml:space="preserve">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каталог франшиз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сайт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реклама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рекомендация партнёра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выставка</w:t>
      </w:r>
      <w:r>
        <w:rPr>
          <w:rFonts w:ascii="Arial" w:cs="Arial" w:eastAsia="Arial" w:hAnsi="Arial"/>
          <w:color w:val="1A2B4A"/>
          <w:sz w:val="22"/>
          <w:szCs w:val="22"/>
        </w:rPr>
        <w:t xml:space="preserve">      ☐ </w:t>
      </w:r>
      <w:r>
        <w:rPr>
          <w:rFonts w:ascii="Arial" w:cs="Arial" w:eastAsia="Arial" w:hAnsi="Arial"/>
          <w:color w:val="1A2B4A"/>
          <w:sz w:val="20"/>
          <w:szCs w:val="20"/>
        </w:rPr>
        <w:t xml:space="preserve">другое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Ваши вопросы к сети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60" w:hRule="atLeast"/>
        </w:trPr>
        <w:tc>
          <w:tcPr>
            <w:tcW w:type="dxa" w:w="9638"/>
            <w:tcBorders>
              <w:top w:val="single" w:color="C3CAD6" w:sz="4"/>
              <w:left w:val="single" w:color="C3CAD6" w:sz="4"/>
              <w:bottom w:val="single" w:color="C3CAD6" w:sz="4"/>
              <w:right w:val="single" w:color="C3CAD6" w:sz="4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0D4BA0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1A2B4A"/>
          <w:sz w:val="25"/>
          <w:szCs w:val="25"/>
        </w:rPr>
        <w:t xml:space="preserve">8. Согласие на обработку персональных данных</w:t>
      </w:r>
    </w:p>
    <w:p>
      <w:pPr>
        <w:spacing w:after="200" w:before="0"/>
      </w:pPr>
      <w:r>
        <w:rPr>
          <w:rFonts w:ascii="Arial" w:cs="Arial" w:eastAsia="Arial" w:hAnsi="Arial"/>
          <w:color w:val="4A5A78"/>
          <w:sz w:val="18"/>
          <w:szCs w:val="18"/>
        </w:rPr>
        <w:t xml:space="preserve">Я даю согласие ________________________________ (наименование, ИНН, адрес сети — оператора) на обработку моих персональных данных, указанных в анкете, — сбор, запись, хранение, уточнение, использование и удаление — для рассмотрения моей кандидатуры в партнёры сети и связи со мной. Согласие действует до достижения цели обработки или до его отзыва; отозвать его можно письменным заявлением оператору. Федеральный закон № 152-ФЗ «О персональных данных».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7638"/>
      </w:tblGrid>
      <w:tr>
        <w:trPr>
          <w:trHeight w:val="4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Дата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1A2B4A"/>
          <w:sz w:val="30"/>
          <w:szCs w:val="30"/>
        </w:rPr>
        <w:t xml:space="preserve">Для сети: оценка анкеты и интервью</w:t>
      </w:r>
    </w:p>
    <w:p>
      <w:pPr>
        <w:spacing w:after="160" w:before="0"/>
      </w:pPr>
      <w:r>
        <w:rPr>
          <w:rFonts w:ascii="Arial" w:cs="Arial" w:eastAsia="Arial" w:hAnsi="Arial"/>
          <w:color w:val="4A5A78"/>
          <w:sz w:val="19"/>
          <w:szCs w:val="19"/>
        </w:rPr>
        <w:t xml:space="preserve">Заполняет сеть после анкеты и интервью. 0 — не подходит, 1 — под вопросом, 2 — подходит. Ноль по капиталу или по роли — стоп-фактор независимо от суммы. Решение и его причины фиксируются письменно; кандидату отвечают в оговорённый срок.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238"/>
        <w:gridCol w:w="1600"/>
        <w:gridCol w:w="1600"/>
        <w:gridCol w:w="1600"/>
      </w:tblGrid>
      <w:tr>
        <w:trPr>
          <w:tblHeader/>
        </w:trPr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3238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Что оцениваем</w:t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0</w:t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Капитал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Инвестиции + оборотные + резерв из своих или подтверждённых источников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 хватает, без резерва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Впритык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С резервом, подтверждён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Время и роль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Совпадает с форматом (управляет сам, если формат требует)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Нет времени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Частично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Совпадает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Опыт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Управление людьми, бизнес, отрасль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Нет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Есть частично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Есть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Ожидания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Реалистичны ли доход и сроки, план на минус первых месяцев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Нереалистичны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Частично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Реалистичны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Город и помещение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Город подходит формату, понятен поиск помещения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 подходит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Под вопросом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Подходит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Совместимость</w:t>
            </w:r>
          </w:p>
        </w:tc>
        <w:tc>
          <w:tcPr>
            <w:tcW w:type="dxa" w:w="32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Отношение к стандартам на встрече: слушает, спрашивает по делу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Спорит со всем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Нейтрально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2B4A"/>
                <w:sz w:val="18"/>
                <w:szCs w:val="18"/>
              </w:rPr>
              <w:t xml:space="preserve">Принимает систему</w:t>
            </w:r>
          </w:p>
        </w:tc>
      </w:tr>
      <w:tr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2B4A"/>
                <w:sz w:val="18"/>
                <w:szCs w:val="18"/>
              </w:rPr>
              <w:t xml:space="preserve">Итого</w:t>
            </w:r>
          </w:p>
        </w:tc>
        <w:tc>
          <w:tcPr>
            <w:tcW w:type="dxa" w:w="3238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A2B4A"/>
                <w:sz w:val="18"/>
                <w:szCs w:val="18"/>
              </w:rPr>
              <w:t xml:space="preserve">из 12</w:t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A2B4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A2B4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EAF1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A2B4A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A2B4A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0"/>
        <w:gridCol w:w="5438"/>
      </w:tblGrid>
      <w:tr>
        <w:trPr>
          <w:trHeight w:val="600" w:hRule="atLeast"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Проверка открытых источников (суды, долги, банкротства)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Решение: подходит / нужен ещё разговор / отказ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Причина решения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  <w:tcMar>
              <w:top w:type="dxa" w:w="6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color w:val="4A5A78"/>
                <w:sz w:val="20"/>
                <w:szCs w:val="20"/>
              </w:rPr>
              <w:t xml:space="preserve">Кто принял решение, дата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C3CAD6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color w:val="7A8499"/>
          <w:sz w:val="16"/>
          <w:szCs w:val="16"/>
        </w:rPr>
        <w:t xml:space="preserve">Сети: перед использованием замените название, впишите реквизиты оператора в согласие и проверьте текст согласия с юристом. Шаблон из раздела «Всё о франчайзинге» на сайте «Франчайз Центр» (/franchayzing/anketa-kandidata/).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A8499"/>
        <w:sz w:val="16"/>
        <w:szCs w:val="16"/>
      </w:rPr>
      <w:t xml:space="preserve">Анкета кандидата · стр. </w:t>
    </w:r>
    <w:r>
      <w:rPr>
        <w:rFonts w:ascii="Arial" w:cs="Arial" w:eastAsia="Arial" w:hAnsi="Arial"/>
        <w:color w:val="7A84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2026-10-10T01:42:31.558Z</dcterms:created>
  <dcterms:modified xsi:type="dcterms:W3CDTF">2026-10-10T01:42:31.558Z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